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ABDB" w14:textId="77777777" w:rsidR="006F00DD" w:rsidRPr="00030466" w:rsidRDefault="006F00DD" w:rsidP="006F00DD">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6to</w:t>
      </w:r>
      <w:r w:rsidRPr="00030466">
        <w:rPr>
          <w:rFonts w:ascii="Tahoma" w:hAnsi="Tahoma" w:cs="Tahoma"/>
          <w:b/>
          <w:bCs/>
          <w:color w:val="000000" w:themeColor="text1"/>
          <w:sz w:val="28"/>
          <w:szCs w:val="28"/>
        </w:rPr>
        <w:t xml:space="preserve"> </w:t>
      </w:r>
      <w:r w:rsidRPr="00D4558F">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Pr>
          <w:rFonts w:ascii="Tahoma" w:hAnsi="Tahoma" w:cs="Tahoma"/>
          <w:b/>
          <w:bCs/>
          <w:color w:val="000000" w:themeColor="text1"/>
          <w:sz w:val="28"/>
          <w:szCs w:val="28"/>
        </w:rPr>
        <w:t>MAYO</w:t>
      </w:r>
    </w:p>
    <w:p w14:paraId="1F12C335" w14:textId="77777777" w:rsidR="006F00DD" w:rsidRPr="00030466" w:rsidRDefault="006F00DD" w:rsidP="006F00DD">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6F00DD" w:rsidRPr="00F20D75" w14:paraId="40547D40" w14:textId="77777777" w:rsidTr="00317276">
        <w:tc>
          <w:tcPr>
            <w:tcW w:w="1191" w:type="dxa"/>
            <w:shd w:val="clear" w:color="auto" w:fill="B4C6E7" w:themeFill="accent1" w:themeFillTint="66"/>
            <w:vAlign w:val="center"/>
          </w:tcPr>
          <w:p w14:paraId="2DD78925" w14:textId="77777777" w:rsidR="006F00DD" w:rsidRPr="00F20D75" w:rsidRDefault="006F00DD" w:rsidP="00317276">
            <w:pPr>
              <w:jc w:val="center"/>
              <w:rPr>
                <w:rFonts w:ascii="Tahoma" w:hAnsi="Tahoma" w:cs="Tahoma"/>
                <w:color w:val="000000" w:themeColor="text1"/>
              </w:rPr>
            </w:pPr>
            <w:r w:rsidRPr="00F20D75">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40B50F75" w14:textId="77777777" w:rsidR="006F00DD" w:rsidRPr="00F20D75" w:rsidRDefault="006F00DD" w:rsidP="00317276">
            <w:pPr>
              <w:jc w:val="center"/>
              <w:rPr>
                <w:rFonts w:ascii="Tahoma" w:hAnsi="Tahoma" w:cs="Tahoma"/>
                <w:color w:val="000000" w:themeColor="text1"/>
              </w:rPr>
            </w:pPr>
            <w:r w:rsidRPr="00F20D75">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7D1ECC20" w14:textId="77777777" w:rsidR="006F00DD" w:rsidRPr="00F20D75" w:rsidRDefault="006F00DD" w:rsidP="00317276">
            <w:pPr>
              <w:jc w:val="center"/>
              <w:rPr>
                <w:rFonts w:ascii="Tahoma" w:hAnsi="Tahoma" w:cs="Tahoma"/>
                <w:color w:val="000000" w:themeColor="text1"/>
              </w:rPr>
            </w:pPr>
            <w:r w:rsidRPr="00F20D75">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2189D28D" w14:textId="77777777" w:rsidR="006F00DD" w:rsidRPr="00F20D75" w:rsidRDefault="006F00DD" w:rsidP="00317276">
            <w:pPr>
              <w:jc w:val="center"/>
              <w:rPr>
                <w:rFonts w:ascii="Tahoma" w:hAnsi="Tahoma" w:cs="Tahoma"/>
                <w:color w:val="000000" w:themeColor="text1"/>
              </w:rPr>
            </w:pPr>
            <w:r w:rsidRPr="00F20D75">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3F5F267E" w14:textId="77777777" w:rsidR="006F00DD" w:rsidRPr="00F20D75" w:rsidRDefault="006F00DD" w:rsidP="00317276">
            <w:pPr>
              <w:jc w:val="center"/>
              <w:rPr>
                <w:rFonts w:ascii="Tahoma" w:hAnsi="Tahoma" w:cs="Tahoma"/>
                <w:color w:val="000000" w:themeColor="text1"/>
              </w:rPr>
            </w:pPr>
            <w:r w:rsidRPr="00F20D75">
              <w:rPr>
                <w:rFonts w:ascii="Tahoma" w:hAnsi="Tahoma" w:cs="Tahoma"/>
                <w:b/>
                <w:bCs/>
                <w:color w:val="000000" w:themeColor="text1"/>
                <w:sz w:val="28"/>
                <w:szCs w:val="28"/>
              </w:rPr>
              <w:t>Ejes</w:t>
            </w:r>
          </w:p>
        </w:tc>
      </w:tr>
      <w:tr w:rsidR="006F00DD" w:rsidRPr="00F20D75" w14:paraId="4D08C62D" w14:textId="77777777" w:rsidTr="00317276">
        <w:tc>
          <w:tcPr>
            <w:tcW w:w="1191" w:type="dxa"/>
            <w:vAlign w:val="center"/>
          </w:tcPr>
          <w:p w14:paraId="0455D30D" w14:textId="77777777" w:rsidR="006F00DD" w:rsidRPr="00F20D75" w:rsidRDefault="006F00DD" w:rsidP="00317276">
            <w:pPr>
              <w:jc w:val="center"/>
              <w:rPr>
                <w:rFonts w:ascii="Tahoma" w:hAnsi="Tahoma" w:cs="Tahoma"/>
                <w:noProof/>
                <w:color w:val="000000" w:themeColor="text1"/>
              </w:rPr>
            </w:pPr>
            <w:r w:rsidRPr="00F20D75">
              <w:rPr>
                <w:rFonts w:ascii="Tahoma" w:hAnsi="Tahoma" w:cs="Tahoma"/>
                <w:noProof/>
                <w:lang w:eastAsia="es-MX"/>
              </w:rPr>
              <w:drawing>
                <wp:inline distT="0" distB="0" distL="0" distR="0" wp14:anchorId="5E23BD24" wp14:editId="1C1C06CA">
                  <wp:extent cx="444256" cy="432000"/>
                  <wp:effectExtent l="0" t="0" r="0" b="6350"/>
                  <wp:docPr id="115286207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7"/>
                          <a:stretch>
                            <a:fillRect/>
                          </a:stretch>
                        </pic:blipFill>
                        <pic:spPr>
                          <a:xfrm>
                            <a:off x="0" y="0"/>
                            <a:ext cx="444256" cy="432000"/>
                          </a:xfrm>
                          <a:prstGeom prst="rect">
                            <a:avLst/>
                          </a:prstGeom>
                        </pic:spPr>
                      </pic:pic>
                    </a:graphicData>
                  </a:graphic>
                </wp:inline>
              </w:drawing>
            </w:r>
          </w:p>
        </w:tc>
        <w:tc>
          <w:tcPr>
            <w:tcW w:w="1700" w:type="dxa"/>
            <w:vAlign w:val="center"/>
          </w:tcPr>
          <w:p w14:paraId="6B8E422E"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Aula.</w:t>
            </w:r>
          </w:p>
          <w:p w14:paraId="4B8DE236"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156 a la 167</w:t>
            </w:r>
          </w:p>
        </w:tc>
        <w:tc>
          <w:tcPr>
            <w:tcW w:w="2268" w:type="dxa"/>
            <w:vAlign w:val="center"/>
          </w:tcPr>
          <w:p w14:paraId="1D2C0311"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kern w:val="0"/>
                <w:sz w:val="24"/>
                <w:szCs w:val="24"/>
              </w:rPr>
              <w:t>01 - El peso de nuestro cuerpo es muy importante</w:t>
            </w:r>
          </w:p>
        </w:tc>
        <w:tc>
          <w:tcPr>
            <w:tcW w:w="7143" w:type="dxa"/>
            <w:vAlign w:val="center"/>
          </w:tcPr>
          <w:p w14:paraId="3C7E67A9"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Conocer las características de la fuerza gravitacional y sus efectos en su vida diaria. A través de diversos experimentos, reconocer la importancia de tener un peso adecuado a su edad y un cuerpo sano. Para ello, elaborar pesas que les permita ejercitarte.</w:t>
            </w:r>
          </w:p>
        </w:tc>
        <w:tc>
          <w:tcPr>
            <w:tcW w:w="1814" w:type="dxa"/>
            <w:vAlign w:val="center"/>
          </w:tcPr>
          <w:p w14:paraId="585B98FB" w14:textId="77777777" w:rsidR="006F00DD" w:rsidRPr="00F20D75" w:rsidRDefault="006F00DD" w:rsidP="00317276">
            <w:pPr>
              <w:jc w:val="center"/>
              <w:rPr>
                <w:rFonts w:ascii="Tahoma" w:hAnsi="Tahoma" w:cs="Tahoma"/>
                <w:noProof/>
                <w:color w:val="000000" w:themeColor="text1"/>
                <w:sz w:val="24"/>
                <w:szCs w:val="24"/>
              </w:rPr>
            </w:pPr>
            <w:r w:rsidRPr="00F20D75">
              <w:rPr>
                <w:rFonts w:ascii="Tahoma" w:hAnsi="Tahoma" w:cs="Tahoma"/>
                <w:noProof/>
                <w:lang w:eastAsia="es-MX"/>
              </w:rPr>
              <w:drawing>
                <wp:inline distT="0" distB="0" distL="0" distR="0" wp14:anchorId="7A3D3EC2" wp14:editId="1A9D8E57">
                  <wp:extent cx="285785" cy="288000"/>
                  <wp:effectExtent l="0" t="0" r="0" b="0"/>
                  <wp:docPr id="226156228" name="Imagen 2261562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296A6ECE" wp14:editId="7329AE73">
                  <wp:extent cx="290325" cy="288000"/>
                  <wp:effectExtent l="0" t="0" r="0" b="0"/>
                  <wp:docPr id="1351600263" name="Imagen 135160026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9"/>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211654E9" wp14:editId="70C42E1B">
                  <wp:extent cx="288155" cy="288000"/>
                  <wp:effectExtent l="0" t="0" r="0" b="0"/>
                  <wp:docPr id="19528791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00DD" w:rsidRPr="00F20D75" w14:paraId="6C97FC15" w14:textId="77777777" w:rsidTr="00317276">
        <w:tc>
          <w:tcPr>
            <w:tcW w:w="1191" w:type="dxa"/>
            <w:vAlign w:val="center"/>
          </w:tcPr>
          <w:p w14:paraId="64A782E3"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sz w:val="24"/>
                <w:szCs w:val="24"/>
                <w:lang w:eastAsia="es-MX"/>
              </w:rPr>
              <w:drawing>
                <wp:inline distT="0" distB="0" distL="0" distR="0" wp14:anchorId="3129BC3E" wp14:editId="292768DF">
                  <wp:extent cx="440348" cy="432000"/>
                  <wp:effectExtent l="0" t="0" r="0" b="6350"/>
                  <wp:docPr id="817029993" name="Imagen 81702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095536CE"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Comunitario.</w:t>
            </w:r>
          </w:p>
          <w:p w14:paraId="25242560"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10 a la 17</w:t>
            </w:r>
          </w:p>
        </w:tc>
        <w:tc>
          <w:tcPr>
            <w:tcW w:w="2268" w:type="dxa"/>
            <w:vAlign w:val="center"/>
          </w:tcPr>
          <w:p w14:paraId="76BA919D" w14:textId="77777777" w:rsidR="006F00DD" w:rsidRPr="00F20D75" w:rsidRDefault="006F00DD" w:rsidP="00317276">
            <w:pPr>
              <w:jc w:val="center"/>
              <w:rPr>
                <w:rFonts w:ascii="Tahoma" w:hAnsi="Tahoma" w:cs="Tahoma"/>
                <w:color w:val="000000" w:themeColor="text1"/>
                <w:kern w:val="0"/>
                <w:sz w:val="24"/>
                <w:szCs w:val="24"/>
              </w:rPr>
            </w:pPr>
            <w:r w:rsidRPr="00F20D75">
              <w:rPr>
                <w:rFonts w:ascii="Tahoma" w:hAnsi="Tahoma" w:cs="Tahoma"/>
                <w:kern w:val="0"/>
                <w:sz w:val="24"/>
                <w:szCs w:val="24"/>
              </w:rPr>
              <w:t>02 - Textos discontinuos para la igualdad</w:t>
            </w:r>
          </w:p>
        </w:tc>
        <w:tc>
          <w:tcPr>
            <w:tcW w:w="7143" w:type="dxa"/>
            <w:vAlign w:val="center"/>
          </w:tcPr>
          <w:p w14:paraId="6E7127A6"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Elaborar textos discontinuos para organizar y presentar información sobre los roles de género, con la finalidad de fomentar la realización de otras actividades que corresponden tradicionalmente a mujeres y hombres.</w:t>
            </w:r>
          </w:p>
        </w:tc>
        <w:tc>
          <w:tcPr>
            <w:tcW w:w="1814" w:type="dxa"/>
            <w:vAlign w:val="center"/>
          </w:tcPr>
          <w:p w14:paraId="060AEFA3"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67EEFE63" wp14:editId="56A211D3">
                  <wp:extent cx="285785" cy="288000"/>
                  <wp:effectExtent l="0" t="0" r="0" b="0"/>
                  <wp:docPr id="17419408" name="Imagen 1741940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2292C124" wp14:editId="730854B9">
                  <wp:extent cx="290325" cy="288000"/>
                  <wp:effectExtent l="0" t="0" r="0" b="0"/>
                  <wp:docPr id="1530648910" name="Imagen 15306489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9"/>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F00DD" w:rsidRPr="00F20D75" w14:paraId="358F6868" w14:textId="77777777" w:rsidTr="00317276">
        <w:tc>
          <w:tcPr>
            <w:tcW w:w="1191" w:type="dxa"/>
            <w:vAlign w:val="center"/>
          </w:tcPr>
          <w:p w14:paraId="1DAE907E" w14:textId="77777777" w:rsidR="006F00DD" w:rsidRPr="00F20D75" w:rsidRDefault="006F00DD" w:rsidP="00317276">
            <w:pPr>
              <w:jc w:val="center"/>
              <w:rPr>
                <w:rFonts w:ascii="Tahoma" w:hAnsi="Tahoma" w:cs="Tahoma"/>
                <w:sz w:val="24"/>
                <w:szCs w:val="24"/>
              </w:rPr>
            </w:pPr>
          </w:p>
          <w:p w14:paraId="4CE9E3C0"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21A72476" wp14:editId="242E8209">
                  <wp:extent cx="444084" cy="432000"/>
                  <wp:effectExtent l="0" t="0" r="0" b="6350"/>
                  <wp:docPr id="888166398" name="Imagen 88816639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2"/>
                          <a:stretch>
                            <a:fillRect/>
                          </a:stretch>
                        </pic:blipFill>
                        <pic:spPr>
                          <a:xfrm>
                            <a:off x="0" y="0"/>
                            <a:ext cx="444084" cy="432000"/>
                          </a:xfrm>
                          <a:prstGeom prst="rect">
                            <a:avLst/>
                          </a:prstGeom>
                        </pic:spPr>
                      </pic:pic>
                    </a:graphicData>
                  </a:graphic>
                </wp:inline>
              </w:drawing>
            </w:r>
          </w:p>
        </w:tc>
        <w:tc>
          <w:tcPr>
            <w:tcW w:w="1700" w:type="dxa"/>
            <w:vAlign w:val="center"/>
          </w:tcPr>
          <w:p w14:paraId="43D31C82"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Escolar.</w:t>
            </w:r>
          </w:p>
          <w:p w14:paraId="14F98650"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324 a la 335</w:t>
            </w:r>
          </w:p>
        </w:tc>
        <w:tc>
          <w:tcPr>
            <w:tcW w:w="2268" w:type="dxa"/>
            <w:vAlign w:val="center"/>
          </w:tcPr>
          <w:p w14:paraId="43A271CB"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kern w:val="0"/>
                <w:sz w:val="24"/>
                <w:szCs w:val="24"/>
              </w:rPr>
              <w:t>03 - Mujeres y hombres caminamos codo a codo sin discriminar</w:t>
            </w:r>
          </w:p>
        </w:tc>
        <w:tc>
          <w:tcPr>
            <w:tcW w:w="7143" w:type="dxa"/>
            <w:vAlign w:val="center"/>
          </w:tcPr>
          <w:p w14:paraId="49F46491"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Reflexionar sobre la discriminación y participar en una conferencia como actividad educativa en la escuela y con la familia para la creación de espacios que promuevan la equidad, la inclusión y la igualdad.</w:t>
            </w:r>
          </w:p>
        </w:tc>
        <w:tc>
          <w:tcPr>
            <w:tcW w:w="1814" w:type="dxa"/>
            <w:vAlign w:val="center"/>
          </w:tcPr>
          <w:p w14:paraId="3FC2F720"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sz w:val="24"/>
                <w:szCs w:val="24"/>
                <w:lang w:eastAsia="es-MX"/>
              </w:rPr>
              <w:drawing>
                <wp:inline distT="0" distB="0" distL="0" distR="0" wp14:anchorId="273F4B78" wp14:editId="423EF6E9">
                  <wp:extent cx="281170" cy="288000"/>
                  <wp:effectExtent l="0" t="0" r="5080" b="0"/>
                  <wp:docPr id="20616063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04932AF4" wp14:editId="1CE3921B">
                  <wp:extent cx="290325" cy="288000"/>
                  <wp:effectExtent l="0" t="0" r="0" b="0"/>
                  <wp:docPr id="908591651" name="Imagen 90859165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9"/>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F00DD" w:rsidRPr="00F20D75" w14:paraId="5C756A04" w14:textId="77777777" w:rsidTr="00317276">
        <w:tc>
          <w:tcPr>
            <w:tcW w:w="1191" w:type="dxa"/>
            <w:vAlign w:val="center"/>
          </w:tcPr>
          <w:p w14:paraId="59A53931" w14:textId="77777777" w:rsidR="006F00DD" w:rsidRPr="00F20D75" w:rsidRDefault="006F00DD" w:rsidP="00317276">
            <w:pPr>
              <w:jc w:val="center"/>
              <w:rPr>
                <w:rFonts w:ascii="Tahoma" w:hAnsi="Tahoma" w:cs="Tahoma"/>
                <w:noProof/>
                <w:sz w:val="24"/>
                <w:szCs w:val="24"/>
                <w:lang w:eastAsia="es-MX"/>
              </w:rPr>
            </w:pPr>
            <w:r w:rsidRPr="00F20D75">
              <w:rPr>
                <w:rFonts w:ascii="Tahoma" w:hAnsi="Tahoma" w:cs="Tahoma"/>
                <w:noProof/>
                <w:lang w:eastAsia="es-MX"/>
              </w:rPr>
              <w:drawing>
                <wp:inline distT="0" distB="0" distL="0" distR="0" wp14:anchorId="6168E9E0" wp14:editId="10E12EF0">
                  <wp:extent cx="447104" cy="432000"/>
                  <wp:effectExtent l="0" t="0" r="0" b="6350"/>
                  <wp:docPr id="1773730990" name="Imagen 177373099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vAlign w:val="center"/>
          </w:tcPr>
          <w:p w14:paraId="328FFDB8"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Escolar.</w:t>
            </w:r>
          </w:p>
          <w:p w14:paraId="59054B6B"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Páginas 202 a la 217</w:t>
            </w:r>
          </w:p>
        </w:tc>
        <w:tc>
          <w:tcPr>
            <w:tcW w:w="2268" w:type="dxa"/>
            <w:vAlign w:val="center"/>
          </w:tcPr>
          <w:p w14:paraId="3B2B1DF7" w14:textId="77777777" w:rsidR="006F00DD" w:rsidRPr="00F20D75" w:rsidRDefault="006F00DD" w:rsidP="00317276">
            <w:pPr>
              <w:jc w:val="center"/>
              <w:rPr>
                <w:rFonts w:ascii="Tahoma" w:hAnsi="Tahoma" w:cs="Tahoma"/>
                <w:kern w:val="0"/>
                <w:sz w:val="24"/>
                <w:szCs w:val="24"/>
              </w:rPr>
            </w:pPr>
            <w:r w:rsidRPr="00F20D75">
              <w:rPr>
                <w:rFonts w:ascii="Tahoma" w:hAnsi="Tahoma" w:cs="Tahoma"/>
                <w:kern w:val="0"/>
                <w:sz w:val="24"/>
                <w:szCs w:val="24"/>
              </w:rPr>
              <w:t>04 - Contribuyo con los servicios de mi escuela</w:t>
            </w:r>
          </w:p>
        </w:tc>
        <w:tc>
          <w:tcPr>
            <w:tcW w:w="7143" w:type="dxa"/>
            <w:vAlign w:val="center"/>
          </w:tcPr>
          <w:p w14:paraId="00295B42" w14:textId="77777777" w:rsidR="006F00DD" w:rsidRPr="00F20D75" w:rsidRDefault="006F00DD" w:rsidP="00317276">
            <w:pPr>
              <w:jc w:val="both"/>
              <w:rPr>
                <w:rFonts w:ascii="Tahoma" w:hAnsi="Tahoma" w:cs="Tahoma"/>
                <w:kern w:val="0"/>
                <w:sz w:val="24"/>
                <w:szCs w:val="24"/>
              </w:rPr>
            </w:pPr>
            <w:r w:rsidRPr="00F20D75">
              <w:rPr>
                <w:rFonts w:ascii="Tahoma" w:hAnsi="Tahoma" w:cs="Tahoma"/>
                <w:kern w:val="0"/>
                <w:sz w:val="24"/>
                <w:szCs w:val="24"/>
              </w:rPr>
              <w:t>Conocer la importancia de los servicios públicos, de la infraestructura que se requiere para brindarlos y de la contribución para su cuidado y mantenimiento. Participar en una campaña para dar a conocer los problemas relacionados con los servicios públicos en su escuela y las posibles soluciones a éstos, así como para sensibilizar a la comunidad escolar acerca de la importancia de su cuidado.</w:t>
            </w:r>
          </w:p>
        </w:tc>
        <w:tc>
          <w:tcPr>
            <w:tcW w:w="1814" w:type="dxa"/>
            <w:vAlign w:val="center"/>
          </w:tcPr>
          <w:p w14:paraId="4D9EB43D" w14:textId="77777777" w:rsidR="006F00DD" w:rsidRPr="00F20D75" w:rsidRDefault="006F00DD" w:rsidP="00317276">
            <w:pPr>
              <w:jc w:val="center"/>
              <w:rPr>
                <w:rFonts w:ascii="Tahoma" w:hAnsi="Tahoma" w:cs="Tahoma"/>
                <w:noProof/>
                <w:lang w:eastAsia="es-MX"/>
              </w:rPr>
            </w:pPr>
            <w:r w:rsidRPr="00F20D75">
              <w:rPr>
                <w:rFonts w:ascii="Tahoma" w:hAnsi="Tahoma" w:cs="Tahoma"/>
                <w:noProof/>
                <w:lang w:eastAsia="es-MX"/>
              </w:rPr>
              <w:drawing>
                <wp:inline distT="0" distB="0" distL="0" distR="0" wp14:anchorId="29D26AA1" wp14:editId="08517A3C">
                  <wp:extent cx="285785" cy="288000"/>
                  <wp:effectExtent l="0" t="0" r="0" b="0"/>
                  <wp:docPr id="113535262" name="Imagen 11353526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F00DD" w:rsidRPr="00F20D75" w14:paraId="57EC9BD5" w14:textId="77777777" w:rsidTr="00317276">
        <w:tc>
          <w:tcPr>
            <w:tcW w:w="1191" w:type="dxa"/>
            <w:vAlign w:val="center"/>
          </w:tcPr>
          <w:p w14:paraId="1F710C39"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sz w:val="24"/>
                <w:szCs w:val="24"/>
                <w:lang w:eastAsia="es-MX"/>
              </w:rPr>
              <w:drawing>
                <wp:inline distT="0" distB="0" distL="0" distR="0" wp14:anchorId="38CAF7CF" wp14:editId="5D9199E3">
                  <wp:extent cx="440348" cy="432000"/>
                  <wp:effectExtent l="0" t="0" r="0" b="6350"/>
                  <wp:docPr id="151962608" name="Imagen 15196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4EEEA858"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Comunitario.</w:t>
            </w:r>
          </w:p>
          <w:p w14:paraId="34BD164E"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66 a la 75</w:t>
            </w:r>
          </w:p>
        </w:tc>
        <w:tc>
          <w:tcPr>
            <w:tcW w:w="2268" w:type="dxa"/>
            <w:vAlign w:val="center"/>
          </w:tcPr>
          <w:p w14:paraId="550D7C1C"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kern w:val="0"/>
                <w:sz w:val="24"/>
                <w:szCs w:val="24"/>
              </w:rPr>
              <w:t>05 - Salvemos juntos el arte</w:t>
            </w:r>
          </w:p>
        </w:tc>
        <w:tc>
          <w:tcPr>
            <w:tcW w:w="7143" w:type="dxa"/>
            <w:vAlign w:val="center"/>
          </w:tcPr>
          <w:p w14:paraId="015F2CD8"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Realizar una muestra cultural de expresiones artísticas para la mejora de un espacio público en beneficio social de la comunidad.</w:t>
            </w:r>
          </w:p>
        </w:tc>
        <w:tc>
          <w:tcPr>
            <w:tcW w:w="1814" w:type="dxa"/>
            <w:vAlign w:val="center"/>
          </w:tcPr>
          <w:p w14:paraId="3B4818CF"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35C98390" wp14:editId="0EC90CF3">
                  <wp:extent cx="285785" cy="288000"/>
                  <wp:effectExtent l="0" t="0" r="0" b="0"/>
                  <wp:docPr id="1611864931" name="Imagen 16118649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52026D64" wp14:editId="422B6820">
                  <wp:extent cx="288234" cy="288000"/>
                  <wp:effectExtent l="0" t="0" r="0" b="0"/>
                  <wp:docPr id="1276205143" name="Imagen 127620514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5"/>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16466274" wp14:editId="253BB2EA">
                  <wp:extent cx="390233" cy="288000"/>
                  <wp:effectExtent l="0" t="0" r="0" b="0"/>
                  <wp:docPr id="21884158" name="Imagen 2188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7E4B8C60" wp14:editId="3355491E">
                  <wp:extent cx="250012" cy="288000"/>
                  <wp:effectExtent l="0" t="0" r="0" b="0"/>
                  <wp:docPr id="138720228" name="Imagen 138720228"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7"/>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F00DD" w:rsidRPr="00F20D75" w14:paraId="08930A25" w14:textId="77777777" w:rsidTr="00317276">
        <w:tc>
          <w:tcPr>
            <w:tcW w:w="1191" w:type="dxa"/>
            <w:vAlign w:val="center"/>
          </w:tcPr>
          <w:p w14:paraId="2B232F7E"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69E2E2AE" wp14:editId="401F24CC">
                  <wp:extent cx="444084" cy="432000"/>
                  <wp:effectExtent l="0" t="0" r="0" b="6350"/>
                  <wp:docPr id="688862556" name="Imagen 68886255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2"/>
                          <a:stretch>
                            <a:fillRect/>
                          </a:stretch>
                        </pic:blipFill>
                        <pic:spPr>
                          <a:xfrm>
                            <a:off x="0" y="0"/>
                            <a:ext cx="444084" cy="432000"/>
                          </a:xfrm>
                          <a:prstGeom prst="rect">
                            <a:avLst/>
                          </a:prstGeom>
                        </pic:spPr>
                      </pic:pic>
                    </a:graphicData>
                  </a:graphic>
                </wp:inline>
              </w:drawing>
            </w:r>
          </w:p>
        </w:tc>
        <w:tc>
          <w:tcPr>
            <w:tcW w:w="1700" w:type="dxa"/>
            <w:vAlign w:val="center"/>
          </w:tcPr>
          <w:p w14:paraId="7FE1CAF0"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Escolar.</w:t>
            </w:r>
          </w:p>
          <w:p w14:paraId="1433550C"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266 a la 279</w:t>
            </w:r>
          </w:p>
        </w:tc>
        <w:tc>
          <w:tcPr>
            <w:tcW w:w="2268" w:type="dxa"/>
            <w:vAlign w:val="center"/>
          </w:tcPr>
          <w:p w14:paraId="10526A94"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kern w:val="0"/>
                <w:sz w:val="24"/>
                <w:szCs w:val="24"/>
              </w:rPr>
              <w:t>06 - Reporteras y reporteros en acción. ¿Nos reconocemos?</w:t>
            </w:r>
          </w:p>
        </w:tc>
        <w:tc>
          <w:tcPr>
            <w:tcW w:w="7143" w:type="dxa"/>
          </w:tcPr>
          <w:p w14:paraId="44CF729A"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Ser reportera o reportero de una Revista escolar donde se publiquen situaciones de su vida y del contexto de la comunidad escolar. Además, tener oportunidades interesantes para propiciar empatía y solidaridad y lograr una mejor convivencia, lo que les permita reconocer sus diferencias y similitudes con las demás personas.</w:t>
            </w:r>
          </w:p>
        </w:tc>
        <w:tc>
          <w:tcPr>
            <w:tcW w:w="1814" w:type="dxa"/>
            <w:vAlign w:val="center"/>
          </w:tcPr>
          <w:p w14:paraId="656C58AE"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sz w:val="24"/>
                <w:szCs w:val="24"/>
                <w:lang w:eastAsia="es-MX"/>
              </w:rPr>
              <w:drawing>
                <wp:inline distT="0" distB="0" distL="0" distR="0" wp14:anchorId="05D37C0E" wp14:editId="1D4AE5AD">
                  <wp:extent cx="281170" cy="288000"/>
                  <wp:effectExtent l="0" t="0" r="5080" b="0"/>
                  <wp:docPr id="296477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5D59E75A" wp14:editId="5D0D48CD">
                  <wp:extent cx="285785" cy="288000"/>
                  <wp:effectExtent l="0" t="0" r="0" b="0"/>
                  <wp:docPr id="1789553196" name="Imagen 178955319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61AEC9E5" wp14:editId="098445D7">
                  <wp:extent cx="288234" cy="288000"/>
                  <wp:effectExtent l="0" t="0" r="0" b="0"/>
                  <wp:docPr id="1391198500" name="Imagen 139119850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5"/>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6F00DD" w:rsidRPr="00F20D75" w14:paraId="217E3748" w14:textId="77777777" w:rsidTr="00317276">
        <w:tc>
          <w:tcPr>
            <w:tcW w:w="1191" w:type="dxa"/>
            <w:vAlign w:val="center"/>
          </w:tcPr>
          <w:p w14:paraId="0BF8D562"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lastRenderedPageBreak/>
              <w:drawing>
                <wp:inline distT="0" distB="0" distL="0" distR="0" wp14:anchorId="3277EEF2" wp14:editId="3E168957">
                  <wp:extent cx="447104" cy="432000"/>
                  <wp:effectExtent l="0" t="0" r="0" b="6350"/>
                  <wp:docPr id="487873038" name="Imagen 48787303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vAlign w:val="center"/>
          </w:tcPr>
          <w:p w14:paraId="641EBCF5"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Aula.</w:t>
            </w:r>
          </w:p>
          <w:p w14:paraId="0A43F13A"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170 a la 189</w:t>
            </w:r>
          </w:p>
        </w:tc>
        <w:tc>
          <w:tcPr>
            <w:tcW w:w="2268" w:type="dxa"/>
            <w:vAlign w:val="center"/>
          </w:tcPr>
          <w:p w14:paraId="6B89F8F6"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kern w:val="0"/>
                <w:sz w:val="24"/>
                <w:szCs w:val="24"/>
              </w:rPr>
              <w:t>07 - En acción por la biodiversidad</w:t>
            </w:r>
          </w:p>
        </w:tc>
        <w:tc>
          <w:tcPr>
            <w:tcW w:w="7143" w:type="dxa"/>
            <w:vAlign w:val="center"/>
          </w:tcPr>
          <w:p w14:paraId="2720ECBB"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 xml:space="preserve">Explorar el significado de </w:t>
            </w:r>
            <w:r w:rsidRPr="00F20D75">
              <w:rPr>
                <w:rFonts w:ascii="Tahoma" w:hAnsi="Tahoma" w:cs="Tahoma"/>
                <w:i/>
                <w:iCs/>
                <w:kern w:val="0"/>
                <w:sz w:val="24"/>
                <w:szCs w:val="24"/>
              </w:rPr>
              <w:t xml:space="preserve">biodiversidad </w:t>
            </w:r>
            <w:r w:rsidRPr="00F20D75">
              <w:rPr>
                <w:rFonts w:ascii="Tahoma" w:hAnsi="Tahoma" w:cs="Tahoma"/>
                <w:kern w:val="0"/>
                <w:sz w:val="24"/>
                <w:szCs w:val="24"/>
              </w:rPr>
              <w:t>e identificar algunos problemas que la afectan, sus implicaciones en la salud y la importancia de cambiar la forma en que la humanidad se relaciona con la naturaleza. Además, generar propuestas para la conservación de la biodiversidad en su entorno y en el mundo.</w:t>
            </w:r>
          </w:p>
        </w:tc>
        <w:tc>
          <w:tcPr>
            <w:tcW w:w="1814" w:type="dxa"/>
            <w:vAlign w:val="center"/>
          </w:tcPr>
          <w:p w14:paraId="3526830C"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019F96C4" wp14:editId="62678D9B">
                  <wp:extent cx="285785" cy="288000"/>
                  <wp:effectExtent l="0" t="0" r="0" b="0"/>
                  <wp:docPr id="1702278761" name="Imagen 170227876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39B05A30" wp14:editId="3D80B170">
                  <wp:extent cx="288155" cy="288000"/>
                  <wp:effectExtent l="0" t="0" r="0" b="0"/>
                  <wp:docPr id="73883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0D23F2E7" wp14:editId="372A39E5">
                  <wp:extent cx="390233" cy="288000"/>
                  <wp:effectExtent l="0" t="0" r="0" b="0"/>
                  <wp:docPr id="1674422889" name="Imagen 167442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00DD" w:rsidRPr="00030466" w14:paraId="0BA22ACF" w14:textId="77777777" w:rsidTr="00317276">
        <w:tc>
          <w:tcPr>
            <w:tcW w:w="1191" w:type="dxa"/>
            <w:vAlign w:val="center"/>
          </w:tcPr>
          <w:p w14:paraId="021B896C"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69FBE5F3" wp14:editId="7FB17A5C">
                  <wp:extent cx="444256" cy="432000"/>
                  <wp:effectExtent l="0" t="0" r="0" b="6350"/>
                  <wp:docPr id="65087288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7"/>
                          <a:stretch>
                            <a:fillRect/>
                          </a:stretch>
                        </pic:blipFill>
                        <pic:spPr>
                          <a:xfrm>
                            <a:off x="0" y="0"/>
                            <a:ext cx="444256" cy="432000"/>
                          </a:xfrm>
                          <a:prstGeom prst="rect">
                            <a:avLst/>
                          </a:prstGeom>
                        </pic:spPr>
                      </pic:pic>
                    </a:graphicData>
                  </a:graphic>
                </wp:inline>
              </w:drawing>
            </w:r>
          </w:p>
        </w:tc>
        <w:tc>
          <w:tcPr>
            <w:tcW w:w="1700" w:type="dxa"/>
            <w:vAlign w:val="center"/>
          </w:tcPr>
          <w:p w14:paraId="7573938D" w14:textId="77777777" w:rsidR="006F00DD" w:rsidRPr="00F20D75" w:rsidRDefault="006F00DD" w:rsidP="00317276">
            <w:pPr>
              <w:jc w:val="center"/>
              <w:rPr>
                <w:rFonts w:ascii="Tahoma" w:hAnsi="Tahoma" w:cs="Tahoma"/>
                <w:sz w:val="24"/>
                <w:szCs w:val="24"/>
              </w:rPr>
            </w:pPr>
            <w:r w:rsidRPr="00F20D75">
              <w:rPr>
                <w:rFonts w:ascii="Tahoma" w:hAnsi="Tahoma" w:cs="Tahoma"/>
                <w:sz w:val="24"/>
                <w:szCs w:val="24"/>
              </w:rPr>
              <w:t>Comunitario.</w:t>
            </w:r>
          </w:p>
          <w:p w14:paraId="6DF08594"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sz w:val="24"/>
                <w:szCs w:val="24"/>
              </w:rPr>
              <w:t>Páginas 120 a la 133</w:t>
            </w:r>
          </w:p>
        </w:tc>
        <w:tc>
          <w:tcPr>
            <w:tcW w:w="2268" w:type="dxa"/>
            <w:vAlign w:val="center"/>
          </w:tcPr>
          <w:p w14:paraId="3F416B30" w14:textId="77777777" w:rsidR="006F00DD" w:rsidRPr="00F20D75" w:rsidRDefault="006F00DD" w:rsidP="00317276">
            <w:pPr>
              <w:jc w:val="center"/>
              <w:rPr>
                <w:rFonts w:ascii="Tahoma" w:hAnsi="Tahoma" w:cs="Tahoma"/>
                <w:color w:val="000000" w:themeColor="text1"/>
                <w:sz w:val="24"/>
                <w:szCs w:val="24"/>
              </w:rPr>
            </w:pPr>
            <w:r w:rsidRPr="00F20D75">
              <w:rPr>
                <w:rFonts w:ascii="Tahoma" w:hAnsi="Tahoma" w:cs="Tahoma"/>
                <w:kern w:val="0"/>
                <w:sz w:val="24"/>
                <w:szCs w:val="24"/>
              </w:rPr>
              <w:t>08 - Mosaicos de biodiversidad: el desafío de la simetría</w:t>
            </w:r>
          </w:p>
        </w:tc>
        <w:tc>
          <w:tcPr>
            <w:tcW w:w="7143" w:type="dxa"/>
            <w:vAlign w:val="center"/>
          </w:tcPr>
          <w:p w14:paraId="4BB9E3FB" w14:textId="77777777" w:rsidR="006F00DD" w:rsidRPr="00F20D75" w:rsidRDefault="006F00DD" w:rsidP="00317276">
            <w:pPr>
              <w:jc w:val="both"/>
              <w:rPr>
                <w:rFonts w:ascii="Tahoma" w:hAnsi="Tahoma" w:cs="Tahoma"/>
                <w:color w:val="000000" w:themeColor="text1"/>
                <w:sz w:val="24"/>
                <w:szCs w:val="24"/>
              </w:rPr>
            </w:pPr>
            <w:r w:rsidRPr="00F20D75">
              <w:rPr>
                <w:rFonts w:ascii="Tahoma" w:hAnsi="Tahoma" w:cs="Tahoma"/>
                <w:kern w:val="0"/>
                <w:sz w:val="24"/>
                <w:szCs w:val="24"/>
              </w:rPr>
              <w:t>Conocer la biodiversidad que hay en su comunidad. También, observar, registrar, analizar y conocer la importancia tanto de la simetría axial como de la central en los seres vivos de su localidad. Con ayuda de un papalote volador representar su riqueza desde el punto de vista de las matemáticas, el arte y la creatividad.</w:t>
            </w:r>
          </w:p>
        </w:tc>
        <w:tc>
          <w:tcPr>
            <w:tcW w:w="1814" w:type="dxa"/>
            <w:vAlign w:val="center"/>
          </w:tcPr>
          <w:p w14:paraId="356C0254" w14:textId="77777777" w:rsidR="006F00DD" w:rsidRPr="00030466" w:rsidRDefault="006F00DD" w:rsidP="00317276">
            <w:pPr>
              <w:jc w:val="center"/>
              <w:rPr>
                <w:rFonts w:ascii="Tahoma" w:hAnsi="Tahoma" w:cs="Tahoma"/>
                <w:color w:val="000000" w:themeColor="text1"/>
                <w:sz w:val="24"/>
                <w:szCs w:val="24"/>
              </w:rPr>
            </w:pPr>
            <w:r w:rsidRPr="00F20D75">
              <w:rPr>
                <w:rFonts w:ascii="Tahoma" w:hAnsi="Tahoma" w:cs="Tahoma"/>
                <w:noProof/>
                <w:lang w:eastAsia="es-MX"/>
              </w:rPr>
              <w:drawing>
                <wp:inline distT="0" distB="0" distL="0" distR="0" wp14:anchorId="56B00884" wp14:editId="3A439BC7">
                  <wp:extent cx="285785" cy="288000"/>
                  <wp:effectExtent l="0" t="0" r="0" b="0"/>
                  <wp:docPr id="1466521266" name="Imagen 146652126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4EBBE361" wp14:editId="190EE206">
                  <wp:extent cx="288234" cy="288000"/>
                  <wp:effectExtent l="0" t="0" r="0" b="0"/>
                  <wp:docPr id="136796484" name="Imagen 13679648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5"/>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20D75">
              <w:rPr>
                <w:rFonts w:ascii="Tahoma" w:hAnsi="Tahoma" w:cs="Tahoma"/>
                <w:noProof/>
                <w:lang w:eastAsia="es-MX"/>
              </w:rPr>
              <w:drawing>
                <wp:inline distT="0" distB="0" distL="0" distR="0" wp14:anchorId="6B01B53A" wp14:editId="3B9262FD">
                  <wp:extent cx="250012" cy="288000"/>
                  <wp:effectExtent l="0" t="0" r="0" b="0"/>
                  <wp:docPr id="1292940091" name="Imagen 129294009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7"/>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50F5F4" w14:textId="77777777" w:rsidR="006F00DD" w:rsidRPr="00030466" w:rsidRDefault="006F00DD" w:rsidP="006F00DD">
      <w:pPr>
        <w:spacing w:after="0" w:line="240" w:lineRule="auto"/>
        <w:rPr>
          <w:rFonts w:ascii="Tahoma" w:hAnsi="Tahoma" w:cs="Tahoma"/>
          <w:b/>
          <w:bCs/>
          <w:color w:val="000000" w:themeColor="text1"/>
          <w:sz w:val="28"/>
          <w:szCs w:val="28"/>
        </w:rPr>
      </w:pPr>
    </w:p>
    <w:p w14:paraId="27F878AB" w14:textId="77777777" w:rsidR="006F00DD" w:rsidRDefault="006F00DD" w:rsidP="006F00DD">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023A0899" w14:textId="77777777" w:rsidR="006F00DD" w:rsidRPr="00030466" w:rsidRDefault="006F00DD" w:rsidP="006F00DD">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6F00DD" w:rsidRPr="002778DD" w14:paraId="78D6B30D" w14:textId="77777777" w:rsidTr="00317276">
        <w:tc>
          <w:tcPr>
            <w:tcW w:w="2972" w:type="dxa"/>
            <w:shd w:val="clear" w:color="auto" w:fill="B4C6E7" w:themeFill="accent1" w:themeFillTint="66"/>
            <w:vAlign w:val="center"/>
          </w:tcPr>
          <w:p w14:paraId="07688C35" w14:textId="77777777" w:rsidR="006F00DD" w:rsidRPr="002778DD" w:rsidRDefault="006F00DD" w:rsidP="00317276">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50D790B1" w14:textId="77777777" w:rsidR="006F00DD" w:rsidRPr="002778DD" w:rsidRDefault="006F00DD" w:rsidP="00317276">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6F00DD" w:rsidRPr="002778DD" w14:paraId="5085F259" w14:textId="77777777" w:rsidTr="00317276">
        <w:tc>
          <w:tcPr>
            <w:tcW w:w="2972" w:type="dxa"/>
            <w:vAlign w:val="center"/>
          </w:tcPr>
          <w:p w14:paraId="5F9FE5B1" w14:textId="77777777" w:rsidR="006F00DD" w:rsidRPr="002979E1" w:rsidRDefault="006F00DD"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Nociones de probabilidad</w:t>
            </w:r>
            <w:r>
              <w:rPr>
                <w:rFonts w:ascii="Tahoma" w:hAnsi="Tahoma" w:cs="Tahoma"/>
                <w:color w:val="0D0D0D"/>
                <w:sz w:val="24"/>
                <w:szCs w:val="24"/>
              </w:rPr>
              <w:t>.</w:t>
            </w:r>
          </w:p>
        </w:tc>
        <w:tc>
          <w:tcPr>
            <w:tcW w:w="11156" w:type="dxa"/>
          </w:tcPr>
          <w:p w14:paraId="143BADC4" w14:textId="77777777" w:rsidR="006F00DD" w:rsidRPr="00351B80" w:rsidRDefault="006F00DD" w:rsidP="00317276">
            <w:pPr>
              <w:jc w:val="both"/>
              <w:rPr>
                <w:rFonts w:ascii="Tahoma" w:hAnsi="Tahoma" w:cs="Tahoma"/>
                <w:sz w:val="24"/>
                <w:szCs w:val="24"/>
              </w:rPr>
            </w:pPr>
            <w:r w:rsidRPr="00351B80">
              <w:rPr>
                <w:rFonts w:ascii="Tahoma" w:hAnsi="Tahoma" w:cs="Tahoma"/>
                <w:color w:val="0D0D0D"/>
                <w:sz w:val="24"/>
                <w:szCs w:val="24"/>
              </w:rPr>
              <w:t>Clasifica eventos de diversos contextos utilizando términos como seguro, imposible, probable, muy probable o poco probable que sucedan.</w:t>
            </w:r>
          </w:p>
        </w:tc>
      </w:tr>
      <w:tr w:rsidR="006F00DD" w:rsidRPr="002778DD" w14:paraId="16DCA80C" w14:textId="77777777" w:rsidTr="00317276">
        <w:tc>
          <w:tcPr>
            <w:tcW w:w="2972" w:type="dxa"/>
            <w:vAlign w:val="center"/>
          </w:tcPr>
          <w:p w14:paraId="3DAF1860" w14:textId="77777777" w:rsidR="006F00DD" w:rsidRPr="002979E1" w:rsidRDefault="006F00DD"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Cuerpos geométricos y sus características</w:t>
            </w:r>
            <w:r>
              <w:rPr>
                <w:rFonts w:ascii="Tahoma" w:hAnsi="Tahoma" w:cs="Tahoma"/>
                <w:color w:val="0D0D0D"/>
                <w:sz w:val="24"/>
                <w:szCs w:val="24"/>
              </w:rPr>
              <w:t>.</w:t>
            </w:r>
          </w:p>
        </w:tc>
        <w:tc>
          <w:tcPr>
            <w:tcW w:w="11156" w:type="dxa"/>
          </w:tcPr>
          <w:p w14:paraId="0146DEC4" w14:textId="77777777" w:rsidR="006F00DD" w:rsidRPr="00351B80" w:rsidRDefault="006F00DD" w:rsidP="00317276">
            <w:pPr>
              <w:jc w:val="both"/>
              <w:rPr>
                <w:rFonts w:ascii="Tahoma" w:hAnsi="Tahoma" w:cs="Tahoma"/>
                <w:sz w:val="24"/>
                <w:szCs w:val="24"/>
              </w:rPr>
            </w:pPr>
            <w:r w:rsidRPr="00351B80">
              <w:rPr>
                <w:rFonts w:ascii="Tahoma" w:hAnsi="Tahoma" w:cs="Tahoma"/>
                <w:color w:val="0D0D0D"/>
                <w:sz w:val="24"/>
                <w:szCs w:val="24"/>
              </w:rPr>
              <w:t>Explora y reconoce las características del cilindro y cono; anticipa y comprueba desarrollos planos que permiten construirlos.</w:t>
            </w:r>
          </w:p>
        </w:tc>
      </w:tr>
      <w:tr w:rsidR="006F00DD" w:rsidRPr="002778DD" w14:paraId="3DBA7622" w14:textId="77777777" w:rsidTr="00317276">
        <w:tc>
          <w:tcPr>
            <w:tcW w:w="2972" w:type="dxa"/>
            <w:vAlign w:val="center"/>
          </w:tcPr>
          <w:p w14:paraId="2A279999" w14:textId="77777777" w:rsidR="006F00DD" w:rsidRPr="002979E1" w:rsidRDefault="006F00DD"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Ubicación espacial</w:t>
            </w:r>
            <w:r>
              <w:rPr>
                <w:rFonts w:ascii="Tahoma" w:hAnsi="Tahoma" w:cs="Tahoma"/>
                <w:color w:val="0D0D0D"/>
                <w:sz w:val="24"/>
                <w:szCs w:val="24"/>
              </w:rPr>
              <w:t>.</w:t>
            </w:r>
          </w:p>
        </w:tc>
        <w:tc>
          <w:tcPr>
            <w:tcW w:w="11156" w:type="dxa"/>
            <w:vAlign w:val="center"/>
          </w:tcPr>
          <w:p w14:paraId="4C3C3B44" w14:textId="77777777" w:rsidR="006F00DD" w:rsidRPr="00351B80" w:rsidRDefault="006F00DD" w:rsidP="00317276">
            <w:pPr>
              <w:jc w:val="both"/>
              <w:rPr>
                <w:rFonts w:ascii="Tahoma" w:hAnsi="Tahoma" w:cs="Tahoma"/>
                <w:sz w:val="24"/>
                <w:szCs w:val="24"/>
              </w:rPr>
            </w:pPr>
            <w:r w:rsidRPr="00351B80">
              <w:rPr>
                <w:rFonts w:ascii="Tahoma" w:hAnsi="Tahoma" w:cs="Tahoma"/>
                <w:color w:val="0D0D0D"/>
                <w:sz w:val="24"/>
                <w:szCs w:val="24"/>
              </w:rPr>
              <w:t>Resuelve situaciones que requieren ubicar puntos en el primer cuadrante del plano cartesiano.</w:t>
            </w:r>
          </w:p>
        </w:tc>
      </w:tr>
    </w:tbl>
    <w:p w14:paraId="3552D104" w14:textId="77777777" w:rsidR="006F00DD" w:rsidRDefault="006F00DD" w:rsidP="006F00DD">
      <w:pPr>
        <w:spacing w:after="0" w:line="240" w:lineRule="auto"/>
        <w:rPr>
          <w:rFonts w:ascii="Tahoma" w:hAnsi="Tahoma" w:cs="Tahoma"/>
          <w:b/>
          <w:bCs/>
          <w:color w:val="000000" w:themeColor="text1"/>
          <w:sz w:val="28"/>
          <w:szCs w:val="28"/>
        </w:rPr>
      </w:pPr>
    </w:p>
    <w:p w14:paraId="4529580D" w14:textId="77777777" w:rsidR="006F00DD" w:rsidRDefault="006F00DD" w:rsidP="006F00DD">
      <w:pPr>
        <w:spacing w:after="0" w:line="240" w:lineRule="auto"/>
        <w:rPr>
          <w:rFonts w:ascii="Tahoma" w:hAnsi="Tahoma" w:cs="Tahoma"/>
          <w:b/>
          <w:bCs/>
          <w:color w:val="000000" w:themeColor="text1"/>
          <w:sz w:val="28"/>
          <w:szCs w:val="28"/>
        </w:rPr>
      </w:pPr>
    </w:p>
    <w:p w14:paraId="7BCD7059" w14:textId="77777777" w:rsidR="00916AB8" w:rsidRPr="006F00DD" w:rsidRDefault="00916AB8" w:rsidP="006F00DD"/>
    <w:sectPr w:rsidR="00916AB8" w:rsidRPr="006F00DD" w:rsidSect="009339C2">
      <w:headerReference w:type="default" r:id="rId18"/>
      <w:footerReference w:type="default" r:id="rId19"/>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F045" w14:textId="77777777" w:rsidR="005F695E" w:rsidRDefault="005F695E" w:rsidP="00266B77">
      <w:pPr>
        <w:spacing w:after="0" w:line="240" w:lineRule="auto"/>
      </w:pPr>
      <w:r>
        <w:separator/>
      </w:r>
    </w:p>
  </w:endnote>
  <w:endnote w:type="continuationSeparator" w:id="0">
    <w:p w14:paraId="5D8C7943" w14:textId="77777777" w:rsidR="005F695E" w:rsidRDefault="005F695E"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C3A6" w14:textId="77777777" w:rsidR="005F695E" w:rsidRDefault="005F695E" w:rsidP="00266B77">
      <w:pPr>
        <w:spacing w:after="0" w:line="240" w:lineRule="auto"/>
      </w:pPr>
      <w:r>
        <w:separator/>
      </w:r>
    </w:p>
  </w:footnote>
  <w:footnote w:type="continuationSeparator" w:id="0">
    <w:p w14:paraId="03CFF753" w14:textId="77777777" w:rsidR="005F695E" w:rsidRDefault="005F695E"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11074"/>
    <w:rsid w:val="00014FA0"/>
    <w:rsid w:val="000275A0"/>
    <w:rsid w:val="000303C9"/>
    <w:rsid w:val="00030466"/>
    <w:rsid w:val="00032FDC"/>
    <w:rsid w:val="000339C3"/>
    <w:rsid w:val="00042514"/>
    <w:rsid w:val="00044DC2"/>
    <w:rsid w:val="00045FED"/>
    <w:rsid w:val="000513C0"/>
    <w:rsid w:val="00056752"/>
    <w:rsid w:val="00064211"/>
    <w:rsid w:val="000650EA"/>
    <w:rsid w:val="00067D39"/>
    <w:rsid w:val="00070494"/>
    <w:rsid w:val="000873EE"/>
    <w:rsid w:val="000A266A"/>
    <w:rsid w:val="000A42CE"/>
    <w:rsid w:val="000A598A"/>
    <w:rsid w:val="000A6AEF"/>
    <w:rsid w:val="000C370C"/>
    <w:rsid w:val="000C6558"/>
    <w:rsid w:val="000D74E3"/>
    <w:rsid w:val="000E7028"/>
    <w:rsid w:val="000F2EA9"/>
    <w:rsid w:val="001106CD"/>
    <w:rsid w:val="001116E6"/>
    <w:rsid w:val="00122C8E"/>
    <w:rsid w:val="00124F50"/>
    <w:rsid w:val="00126D38"/>
    <w:rsid w:val="00130476"/>
    <w:rsid w:val="0014205D"/>
    <w:rsid w:val="00143637"/>
    <w:rsid w:val="0014592C"/>
    <w:rsid w:val="001502E6"/>
    <w:rsid w:val="00151C11"/>
    <w:rsid w:val="00154A92"/>
    <w:rsid w:val="0015771D"/>
    <w:rsid w:val="00171C4A"/>
    <w:rsid w:val="0017688C"/>
    <w:rsid w:val="00176D21"/>
    <w:rsid w:val="001812D2"/>
    <w:rsid w:val="001813D6"/>
    <w:rsid w:val="00194788"/>
    <w:rsid w:val="00194B0E"/>
    <w:rsid w:val="0019679D"/>
    <w:rsid w:val="001A00CE"/>
    <w:rsid w:val="001A721D"/>
    <w:rsid w:val="001C74D5"/>
    <w:rsid w:val="001D6985"/>
    <w:rsid w:val="001E247C"/>
    <w:rsid w:val="001F08CA"/>
    <w:rsid w:val="001F5D56"/>
    <w:rsid w:val="002042B0"/>
    <w:rsid w:val="002076E0"/>
    <w:rsid w:val="00210573"/>
    <w:rsid w:val="00211CEA"/>
    <w:rsid w:val="002122C8"/>
    <w:rsid w:val="00216E91"/>
    <w:rsid w:val="00225A06"/>
    <w:rsid w:val="002264CA"/>
    <w:rsid w:val="00227AD4"/>
    <w:rsid w:val="00241C1C"/>
    <w:rsid w:val="002468C2"/>
    <w:rsid w:val="0025246D"/>
    <w:rsid w:val="0025300C"/>
    <w:rsid w:val="00262F4A"/>
    <w:rsid w:val="00263604"/>
    <w:rsid w:val="00266B77"/>
    <w:rsid w:val="00275E3B"/>
    <w:rsid w:val="00277266"/>
    <w:rsid w:val="00291200"/>
    <w:rsid w:val="002922D3"/>
    <w:rsid w:val="00295446"/>
    <w:rsid w:val="002B0825"/>
    <w:rsid w:val="002B0DC6"/>
    <w:rsid w:val="002B3B00"/>
    <w:rsid w:val="002B4EDB"/>
    <w:rsid w:val="002C1CCD"/>
    <w:rsid w:val="002E1013"/>
    <w:rsid w:val="002E6B08"/>
    <w:rsid w:val="002E70F9"/>
    <w:rsid w:val="002E75F8"/>
    <w:rsid w:val="002F172B"/>
    <w:rsid w:val="00303C42"/>
    <w:rsid w:val="003115F3"/>
    <w:rsid w:val="003160C0"/>
    <w:rsid w:val="00320DD0"/>
    <w:rsid w:val="00322B37"/>
    <w:rsid w:val="00323616"/>
    <w:rsid w:val="003263A4"/>
    <w:rsid w:val="00332C27"/>
    <w:rsid w:val="003446C7"/>
    <w:rsid w:val="003463E3"/>
    <w:rsid w:val="0035092C"/>
    <w:rsid w:val="00351B80"/>
    <w:rsid w:val="003613FC"/>
    <w:rsid w:val="00374C08"/>
    <w:rsid w:val="00381AC6"/>
    <w:rsid w:val="00395075"/>
    <w:rsid w:val="003972C0"/>
    <w:rsid w:val="003B3475"/>
    <w:rsid w:val="003C4824"/>
    <w:rsid w:val="003C4E4B"/>
    <w:rsid w:val="003E6A93"/>
    <w:rsid w:val="003F29BC"/>
    <w:rsid w:val="003F4B54"/>
    <w:rsid w:val="003F5C8F"/>
    <w:rsid w:val="00401C06"/>
    <w:rsid w:val="00402F70"/>
    <w:rsid w:val="00404941"/>
    <w:rsid w:val="00414DE1"/>
    <w:rsid w:val="00417A56"/>
    <w:rsid w:val="004219C8"/>
    <w:rsid w:val="004249AF"/>
    <w:rsid w:val="00424C71"/>
    <w:rsid w:val="00425AEB"/>
    <w:rsid w:val="00431108"/>
    <w:rsid w:val="00434076"/>
    <w:rsid w:val="00442B56"/>
    <w:rsid w:val="004464A4"/>
    <w:rsid w:val="00461995"/>
    <w:rsid w:val="00463265"/>
    <w:rsid w:val="00463B82"/>
    <w:rsid w:val="00465B5D"/>
    <w:rsid w:val="00475724"/>
    <w:rsid w:val="00490C21"/>
    <w:rsid w:val="00497BE3"/>
    <w:rsid w:val="004A2CB3"/>
    <w:rsid w:val="004B468B"/>
    <w:rsid w:val="004B73F5"/>
    <w:rsid w:val="004D3A0D"/>
    <w:rsid w:val="004E1DC6"/>
    <w:rsid w:val="004E7499"/>
    <w:rsid w:val="004F1A14"/>
    <w:rsid w:val="00510780"/>
    <w:rsid w:val="0051326D"/>
    <w:rsid w:val="005274CB"/>
    <w:rsid w:val="0053295B"/>
    <w:rsid w:val="00533E49"/>
    <w:rsid w:val="00545865"/>
    <w:rsid w:val="0055042C"/>
    <w:rsid w:val="00556038"/>
    <w:rsid w:val="00560B3E"/>
    <w:rsid w:val="0058548A"/>
    <w:rsid w:val="00587179"/>
    <w:rsid w:val="00591410"/>
    <w:rsid w:val="00592BD1"/>
    <w:rsid w:val="00596DAB"/>
    <w:rsid w:val="005B07AB"/>
    <w:rsid w:val="005B1997"/>
    <w:rsid w:val="005B2A77"/>
    <w:rsid w:val="005B3392"/>
    <w:rsid w:val="005B36F1"/>
    <w:rsid w:val="005E0215"/>
    <w:rsid w:val="005E1851"/>
    <w:rsid w:val="005E7A3A"/>
    <w:rsid w:val="005F1767"/>
    <w:rsid w:val="005F690C"/>
    <w:rsid w:val="005F695E"/>
    <w:rsid w:val="0060550E"/>
    <w:rsid w:val="00607AFE"/>
    <w:rsid w:val="00610A12"/>
    <w:rsid w:val="00614098"/>
    <w:rsid w:val="006203AD"/>
    <w:rsid w:val="00625A24"/>
    <w:rsid w:val="00635471"/>
    <w:rsid w:val="00642599"/>
    <w:rsid w:val="00642783"/>
    <w:rsid w:val="0065533A"/>
    <w:rsid w:val="00657D7F"/>
    <w:rsid w:val="00661456"/>
    <w:rsid w:val="00664FFF"/>
    <w:rsid w:val="006867DB"/>
    <w:rsid w:val="00687997"/>
    <w:rsid w:val="0069373E"/>
    <w:rsid w:val="006A4BF7"/>
    <w:rsid w:val="006B520B"/>
    <w:rsid w:val="006B6A95"/>
    <w:rsid w:val="006B7C30"/>
    <w:rsid w:val="006C4A9D"/>
    <w:rsid w:val="006C5AF4"/>
    <w:rsid w:val="006D0A5A"/>
    <w:rsid w:val="006D454E"/>
    <w:rsid w:val="006D5875"/>
    <w:rsid w:val="006E53EE"/>
    <w:rsid w:val="006F00DD"/>
    <w:rsid w:val="006F264A"/>
    <w:rsid w:val="006F62EC"/>
    <w:rsid w:val="006F7C77"/>
    <w:rsid w:val="00712E48"/>
    <w:rsid w:val="007166A7"/>
    <w:rsid w:val="0071730E"/>
    <w:rsid w:val="00717B6F"/>
    <w:rsid w:val="007249E8"/>
    <w:rsid w:val="007327D2"/>
    <w:rsid w:val="00742915"/>
    <w:rsid w:val="00756DCC"/>
    <w:rsid w:val="00765202"/>
    <w:rsid w:val="00765701"/>
    <w:rsid w:val="00772F2B"/>
    <w:rsid w:val="0077479A"/>
    <w:rsid w:val="007810B3"/>
    <w:rsid w:val="007820F1"/>
    <w:rsid w:val="00782728"/>
    <w:rsid w:val="00791F9F"/>
    <w:rsid w:val="007967B4"/>
    <w:rsid w:val="007A4F1A"/>
    <w:rsid w:val="007B385F"/>
    <w:rsid w:val="007B3C0C"/>
    <w:rsid w:val="007B4605"/>
    <w:rsid w:val="007C1057"/>
    <w:rsid w:val="007C38BF"/>
    <w:rsid w:val="007D32B0"/>
    <w:rsid w:val="007E0EBE"/>
    <w:rsid w:val="007E42B7"/>
    <w:rsid w:val="007F0CD5"/>
    <w:rsid w:val="007F64D4"/>
    <w:rsid w:val="008130E8"/>
    <w:rsid w:val="00816CC0"/>
    <w:rsid w:val="0082307B"/>
    <w:rsid w:val="0082390B"/>
    <w:rsid w:val="00833155"/>
    <w:rsid w:val="008348B8"/>
    <w:rsid w:val="00835A01"/>
    <w:rsid w:val="00840CF1"/>
    <w:rsid w:val="00845C74"/>
    <w:rsid w:val="00851843"/>
    <w:rsid w:val="0085236D"/>
    <w:rsid w:val="00855FBF"/>
    <w:rsid w:val="00861190"/>
    <w:rsid w:val="00861E53"/>
    <w:rsid w:val="008633B8"/>
    <w:rsid w:val="00871235"/>
    <w:rsid w:val="00871C21"/>
    <w:rsid w:val="00875C0D"/>
    <w:rsid w:val="00877919"/>
    <w:rsid w:val="00890DDC"/>
    <w:rsid w:val="00890F4C"/>
    <w:rsid w:val="008949B4"/>
    <w:rsid w:val="008B2B16"/>
    <w:rsid w:val="008B37DA"/>
    <w:rsid w:val="008C3C4B"/>
    <w:rsid w:val="008C6F3F"/>
    <w:rsid w:val="008D02D1"/>
    <w:rsid w:val="008D091F"/>
    <w:rsid w:val="008E0F3C"/>
    <w:rsid w:val="008E1BD8"/>
    <w:rsid w:val="008E2D08"/>
    <w:rsid w:val="008E3527"/>
    <w:rsid w:val="008E65FB"/>
    <w:rsid w:val="008F271C"/>
    <w:rsid w:val="008F53BB"/>
    <w:rsid w:val="00900D23"/>
    <w:rsid w:val="00901771"/>
    <w:rsid w:val="009051B8"/>
    <w:rsid w:val="0091214C"/>
    <w:rsid w:val="009164EE"/>
    <w:rsid w:val="00916AA4"/>
    <w:rsid w:val="00916AB8"/>
    <w:rsid w:val="009219F5"/>
    <w:rsid w:val="00926314"/>
    <w:rsid w:val="00932EFB"/>
    <w:rsid w:val="009339C2"/>
    <w:rsid w:val="00933E5B"/>
    <w:rsid w:val="0093719F"/>
    <w:rsid w:val="00940BA8"/>
    <w:rsid w:val="009412C3"/>
    <w:rsid w:val="00943084"/>
    <w:rsid w:val="00952543"/>
    <w:rsid w:val="00957FA1"/>
    <w:rsid w:val="00965E93"/>
    <w:rsid w:val="00965ED9"/>
    <w:rsid w:val="009744CB"/>
    <w:rsid w:val="00976B23"/>
    <w:rsid w:val="00982E0E"/>
    <w:rsid w:val="009942EC"/>
    <w:rsid w:val="009B55B8"/>
    <w:rsid w:val="009B644E"/>
    <w:rsid w:val="009B7AA2"/>
    <w:rsid w:val="009C1940"/>
    <w:rsid w:val="009D0635"/>
    <w:rsid w:val="009D5C4C"/>
    <w:rsid w:val="009E3AE1"/>
    <w:rsid w:val="009F075E"/>
    <w:rsid w:val="009F1FBF"/>
    <w:rsid w:val="00A0549B"/>
    <w:rsid w:val="00A07C78"/>
    <w:rsid w:val="00A1348C"/>
    <w:rsid w:val="00A153F1"/>
    <w:rsid w:val="00A21552"/>
    <w:rsid w:val="00A22537"/>
    <w:rsid w:val="00A236AF"/>
    <w:rsid w:val="00A25FB0"/>
    <w:rsid w:val="00A34044"/>
    <w:rsid w:val="00A37935"/>
    <w:rsid w:val="00A4216A"/>
    <w:rsid w:val="00A5113C"/>
    <w:rsid w:val="00A64905"/>
    <w:rsid w:val="00A7052C"/>
    <w:rsid w:val="00A70C9D"/>
    <w:rsid w:val="00A82793"/>
    <w:rsid w:val="00A93B1B"/>
    <w:rsid w:val="00AA6270"/>
    <w:rsid w:val="00AB22BA"/>
    <w:rsid w:val="00AB482B"/>
    <w:rsid w:val="00AC06D0"/>
    <w:rsid w:val="00AC2E35"/>
    <w:rsid w:val="00AC3D8E"/>
    <w:rsid w:val="00AC5B1F"/>
    <w:rsid w:val="00AD36CF"/>
    <w:rsid w:val="00AD42FE"/>
    <w:rsid w:val="00AD6117"/>
    <w:rsid w:val="00AE1D18"/>
    <w:rsid w:val="00AE73F1"/>
    <w:rsid w:val="00B04CFD"/>
    <w:rsid w:val="00B07CCE"/>
    <w:rsid w:val="00B112EF"/>
    <w:rsid w:val="00B11340"/>
    <w:rsid w:val="00B1279F"/>
    <w:rsid w:val="00B17259"/>
    <w:rsid w:val="00B20116"/>
    <w:rsid w:val="00B24549"/>
    <w:rsid w:val="00B24955"/>
    <w:rsid w:val="00B24D37"/>
    <w:rsid w:val="00B334A3"/>
    <w:rsid w:val="00B44C04"/>
    <w:rsid w:val="00B44D33"/>
    <w:rsid w:val="00B47423"/>
    <w:rsid w:val="00B52547"/>
    <w:rsid w:val="00B5257B"/>
    <w:rsid w:val="00B5261C"/>
    <w:rsid w:val="00B53A6D"/>
    <w:rsid w:val="00B5526A"/>
    <w:rsid w:val="00B56FE1"/>
    <w:rsid w:val="00B71138"/>
    <w:rsid w:val="00B72180"/>
    <w:rsid w:val="00B875BD"/>
    <w:rsid w:val="00B94EAD"/>
    <w:rsid w:val="00BA2672"/>
    <w:rsid w:val="00BA2C19"/>
    <w:rsid w:val="00BC6269"/>
    <w:rsid w:val="00BD1561"/>
    <w:rsid w:val="00BE2363"/>
    <w:rsid w:val="00BE613C"/>
    <w:rsid w:val="00BE6E0C"/>
    <w:rsid w:val="00BF3F8E"/>
    <w:rsid w:val="00C03415"/>
    <w:rsid w:val="00C03BEC"/>
    <w:rsid w:val="00C04FAD"/>
    <w:rsid w:val="00C05779"/>
    <w:rsid w:val="00C07178"/>
    <w:rsid w:val="00C1422C"/>
    <w:rsid w:val="00C168FF"/>
    <w:rsid w:val="00C20572"/>
    <w:rsid w:val="00C25A09"/>
    <w:rsid w:val="00C3259B"/>
    <w:rsid w:val="00C4378F"/>
    <w:rsid w:val="00C44F94"/>
    <w:rsid w:val="00C47158"/>
    <w:rsid w:val="00C50A1D"/>
    <w:rsid w:val="00C537B7"/>
    <w:rsid w:val="00C57659"/>
    <w:rsid w:val="00C65C1B"/>
    <w:rsid w:val="00C704CD"/>
    <w:rsid w:val="00C73A8B"/>
    <w:rsid w:val="00C741AD"/>
    <w:rsid w:val="00C8440A"/>
    <w:rsid w:val="00C902EF"/>
    <w:rsid w:val="00C9202D"/>
    <w:rsid w:val="00C951A9"/>
    <w:rsid w:val="00CB1B72"/>
    <w:rsid w:val="00CB541C"/>
    <w:rsid w:val="00CC6A31"/>
    <w:rsid w:val="00CD5E0F"/>
    <w:rsid w:val="00CD799A"/>
    <w:rsid w:val="00CE6B5D"/>
    <w:rsid w:val="00CF61FA"/>
    <w:rsid w:val="00CF6E0A"/>
    <w:rsid w:val="00D03E3E"/>
    <w:rsid w:val="00D07B11"/>
    <w:rsid w:val="00D10982"/>
    <w:rsid w:val="00D1165A"/>
    <w:rsid w:val="00D170AA"/>
    <w:rsid w:val="00D24E90"/>
    <w:rsid w:val="00D26A24"/>
    <w:rsid w:val="00D27373"/>
    <w:rsid w:val="00D3200B"/>
    <w:rsid w:val="00D3561D"/>
    <w:rsid w:val="00D438D2"/>
    <w:rsid w:val="00D44484"/>
    <w:rsid w:val="00D4545B"/>
    <w:rsid w:val="00D4558F"/>
    <w:rsid w:val="00D4788D"/>
    <w:rsid w:val="00D47915"/>
    <w:rsid w:val="00D50190"/>
    <w:rsid w:val="00D53B2B"/>
    <w:rsid w:val="00D56B7A"/>
    <w:rsid w:val="00D609EB"/>
    <w:rsid w:val="00D63953"/>
    <w:rsid w:val="00D72BA6"/>
    <w:rsid w:val="00D861B7"/>
    <w:rsid w:val="00D91289"/>
    <w:rsid w:val="00D9168E"/>
    <w:rsid w:val="00DA02BC"/>
    <w:rsid w:val="00DA10B8"/>
    <w:rsid w:val="00DA69C7"/>
    <w:rsid w:val="00DA6DBF"/>
    <w:rsid w:val="00DB0EAA"/>
    <w:rsid w:val="00DB5C11"/>
    <w:rsid w:val="00DC2B2D"/>
    <w:rsid w:val="00DC5F45"/>
    <w:rsid w:val="00DD0632"/>
    <w:rsid w:val="00DD0DA0"/>
    <w:rsid w:val="00DE4F5B"/>
    <w:rsid w:val="00DE5F4C"/>
    <w:rsid w:val="00DF164D"/>
    <w:rsid w:val="00DF4192"/>
    <w:rsid w:val="00DF4E07"/>
    <w:rsid w:val="00DF75A8"/>
    <w:rsid w:val="00E00977"/>
    <w:rsid w:val="00E057C1"/>
    <w:rsid w:val="00E0760D"/>
    <w:rsid w:val="00E10301"/>
    <w:rsid w:val="00E114EC"/>
    <w:rsid w:val="00E30D86"/>
    <w:rsid w:val="00E34F30"/>
    <w:rsid w:val="00E35DDB"/>
    <w:rsid w:val="00E35F70"/>
    <w:rsid w:val="00E40C56"/>
    <w:rsid w:val="00E46659"/>
    <w:rsid w:val="00E53C40"/>
    <w:rsid w:val="00E6387A"/>
    <w:rsid w:val="00E67AEA"/>
    <w:rsid w:val="00E711EC"/>
    <w:rsid w:val="00E83AFD"/>
    <w:rsid w:val="00E844D5"/>
    <w:rsid w:val="00E947FF"/>
    <w:rsid w:val="00EA09A3"/>
    <w:rsid w:val="00EA34CD"/>
    <w:rsid w:val="00EB766C"/>
    <w:rsid w:val="00EB7F58"/>
    <w:rsid w:val="00ED433F"/>
    <w:rsid w:val="00ED4759"/>
    <w:rsid w:val="00EE030E"/>
    <w:rsid w:val="00EE5488"/>
    <w:rsid w:val="00EE76A0"/>
    <w:rsid w:val="00EF4469"/>
    <w:rsid w:val="00EF52F0"/>
    <w:rsid w:val="00EF655C"/>
    <w:rsid w:val="00F05181"/>
    <w:rsid w:val="00F12CFB"/>
    <w:rsid w:val="00F12DB4"/>
    <w:rsid w:val="00F1638C"/>
    <w:rsid w:val="00F1703F"/>
    <w:rsid w:val="00F20D75"/>
    <w:rsid w:val="00F20DC1"/>
    <w:rsid w:val="00F215E8"/>
    <w:rsid w:val="00F263DA"/>
    <w:rsid w:val="00F303FE"/>
    <w:rsid w:val="00F31A97"/>
    <w:rsid w:val="00F335F6"/>
    <w:rsid w:val="00F475A5"/>
    <w:rsid w:val="00F52DD9"/>
    <w:rsid w:val="00F57994"/>
    <w:rsid w:val="00F61510"/>
    <w:rsid w:val="00F61D58"/>
    <w:rsid w:val="00F61F4B"/>
    <w:rsid w:val="00F645C7"/>
    <w:rsid w:val="00F7238B"/>
    <w:rsid w:val="00F92938"/>
    <w:rsid w:val="00F95B18"/>
    <w:rsid w:val="00F95FEF"/>
    <w:rsid w:val="00FA2DB8"/>
    <w:rsid w:val="00FA5062"/>
    <w:rsid w:val="00FA6189"/>
    <w:rsid w:val="00FB3BEF"/>
    <w:rsid w:val="00FB6B44"/>
    <w:rsid w:val="00FC4C9C"/>
    <w:rsid w:val="00FD6254"/>
    <w:rsid w:val="00FE0CF0"/>
    <w:rsid w:val="00FE4EFE"/>
    <w:rsid w:val="00FE7700"/>
    <w:rsid w:val="00FF48B6"/>
    <w:rsid w:val="00FF5944"/>
    <w:rsid w:val="00FF5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6545-03EE-49C0-A1E0-78F35934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cp:revision>
  <cp:lastPrinted>2025-06-22T17:08:00Z</cp:lastPrinted>
  <dcterms:created xsi:type="dcterms:W3CDTF">2025-10-14T03:41:00Z</dcterms:created>
  <dcterms:modified xsi:type="dcterms:W3CDTF">2026-04-16T19:22:00Z</dcterms:modified>
</cp:coreProperties>
</file>